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07" w:rsidRPr="007257EA" w:rsidRDefault="00457307" w:rsidP="00457307">
      <w:pPr>
        <w:widowControl w:val="0"/>
        <w:autoSpaceDE w:val="0"/>
        <w:autoSpaceDN w:val="0"/>
        <w:adjustRightInd w:val="0"/>
        <w:rPr>
          <w:rFonts w:ascii="Times" w:hAnsi="Times" w:cs="LucidaGrande-Bold"/>
          <w:b/>
          <w:bCs/>
          <w:color w:val="000000"/>
          <w:sz w:val="32"/>
          <w:szCs w:val="32"/>
          <w:lang w:bidi="en-US"/>
        </w:rPr>
      </w:pPr>
      <w:r w:rsidRPr="007257EA">
        <w:rPr>
          <w:rFonts w:ascii="Times" w:hAnsi="Times" w:cs="LucidaGrande-Bold"/>
          <w:b/>
          <w:bCs/>
          <w:color w:val="000000"/>
          <w:sz w:val="32"/>
          <w:szCs w:val="32"/>
          <w:lang w:bidi="en-US"/>
        </w:rPr>
        <w:t>UPAA Symposium Host Packet and Timeline</w:t>
      </w:r>
    </w:p>
    <w:p w:rsidR="00457307" w:rsidRPr="007257EA" w:rsidRDefault="00457307" w:rsidP="00457307">
      <w:pPr>
        <w:widowControl w:val="0"/>
        <w:autoSpaceDE w:val="0"/>
        <w:autoSpaceDN w:val="0"/>
        <w:adjustRightInd w:val="0"/>
        <w:rPr>
          <w:rFonts w:ascii="Times" w:hAnsi="Times" w:cs="LucidaGrande-Bold"/>
          <w:b/>
          <w:bCs/>
          <w:color w:val="000000"/>
          <w:sz w:val="32"/>
          <w:szCs w:val="32"/>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Packet Organizational Outline:</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1) Introduction</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2) Goals of Symposium</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3) Speakers/Symposium Content</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4) $1000 Host Advance</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5) Field Trip</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6) Timeline</w:t>
      </w:r>
    </w:p>
    <w:p w:rsidR="00457307" w:rsidRPr="007257EA" w:rsidRDefault="005B27A0"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7</w:t>
      </w:r>
      <w:r w:rsidR="00457307" w:rsidRPr="007257EA">
        <w:rPr>
          <w:rFonts w:ascii="Times" w:hAnsi="Times" w:cs="LucidaGrande-Bold"/>
          <w:color w:val="000000"/>
          <w:szCs w:val="24"/>
          <w:lang w:bidi="en-US"/>
        </w:rPr>
        <w:t>) Facilities</w:t>
      </w:r>
    </w:p>
    <w:p w:rsidR="00457307" w:rsidRPr="007257EA" w:rsidRDefault="005B27A0"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8</w:t>
      </w:r>
      <w:r w:rsidR="00535692">
        <w:rPr>
          <w:rFonts w:ascii="Times" w:hAnsi="Times" w:cs="LucidaGrande-Bold"/>
          <w:color w:val="000000"/>
          <w:szCs w:val="24"/>
          <w:lang w:bidi="en-US"/>
        </w:rPr>
        <w:t>) Host T</w:t>
      </w:r>
      <w:r w:rsidR="00457307" w:rsidRPr="007257EA">
        <w:rPr>
          <w:rFonts w:ascii="Times" w:hAnsi="Times" w:cs="LucidaGrande-Bold"/>
          <w:color w:val="000000"/>
          <w:szCs w:val="24"/>
          <w:lang w:bidi="en-US"/>
        </w:rPr>
        <w:t>ips</w:t>
      </w:r>
    </w:p>
    <w:p w:rsidR="00457307" w:rsidRPr="007257EA" w:rsidRDefault="005B27A0"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9</w:t>
      </w:r>
      <w:r w:rsidR="00457307" w:rsidRPr="007257EA">
        <w:rPr>
          <w:rFonts w:ascii="Times" w:hAnsi="Times" w:cs="LucidaGrande-Bold"/>
          <w:color w:val="000000"/>
          <w:szCs w:val="24"/>
          <w:lang w:bidi="en-US"/>
        </w:rPr>
        <w:t xml:space="preserve">) </w:t>
      </w:r>
      <w:r w:rsidR="00535692">
        <w:rPr>
          <w:rFonts w:ascii="Times" w:hAnsi="Times" w:cs="LucidaGrande-Bold"/>
          <w:color w:val="000000"/>
          <w:szCs w:val="24"/>
          <w:lang w:bidi="en-US"/>
        </w:rPr>
        <w:t>Group Photos</w:t>
      </w:r>
    </w:p>
    <w:p w:rsidR="00457307" w:rsidRPr="007257EA" w:rsidRDefault="005B27A0"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10</w:t>
      </w:r>
      <w:r w:rsidR="00457307" w:rsidRPr="007257EA">
        <w:rPr>
          <w:rFonts w:ascii="Times" w:hAnsi="Times" w:cs="LucidaGrande-Bold"/>
          <w:color w:val="000000"/>
          <w:szCs w:val="24"/>
          <w:lang w:bidi="en-US"/>
        </w:rPr>
        <w:t>) List of Board Members</w:t>
      </w:r>
    </w:p>
    <w:p w:rsidR="00457307" w:rsidRPr="007257EA" w:rsidRDefault="005B27A0"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11</w:t>
      </w:r>
      <w:r w:rsidR="00457307" w:rsidRPr="007257EA">
        <w:rPr>
          <w:rFonts w:ascii="Times" w:hAnsi="Times" w:cs="LucidaGrande-Bold"/>
          <w:color w:val="000000"/>
          <w:szCs w:val="24"/>
          <w:lang w:bidi="en-US"/>
        </w:rPr>
        <w:t>) List of Past Hosts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INTRODUCTION</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This packet is intended to assist anyone who is planning on hosting a UPAA Symposium or interested in possibly hosting a Symposium. The time line, necessary equipment and facilities needs are not requirements but are reminders of things you may need.</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GOALS OF SYMPOSIUM</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The UPAA Technical Symposium provides professional development through educational seminars and networking opportunities. The ultimate goal of the symposium is for the member to return to their campus with new knowledge and with renewed enthusiasm/inspiration. For most institutions there is only one person in the university photographer job so it is especially important for the photographer to interact with colleagues.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SPEAKERS/SYMPOSIUM CONTENT</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 xml:space="preserve">The most recent UPAA membership survey may be useful in indicating what topics the members are interested in. UPAA Corporate Liaison may be able to provide list of speakers available through our corporate sponsors. Some of these speakers’ costs may be completely covered by the sponsor, such as the </w:t>
      </w:r>
      <w:r w:rsidR="00824765">
        <w:rPr>
          <w:rFonts w:ascii="Times" w:hAnsi="Times" w:cs="LucidaGrande-Bold"/>
          <w:color w:val="000000"/>
          <w:szCs w:val="24"/>
          <w:lang w:bidi="en-US"/>
        </w:rPr>
        <w:t>Nikon and Canon</w:t>
      </w:r>
      <w:r w:rsidRPr="007257EA">
        <w:rPr>
          <w:rFonts w:ascii="Times" w:hAnsi="Times" w:cs="LucidaGrande-Bold"/>
          <w:color w:val="000000"/>
          <w:szCs w:val="24"/>
          <w:lang w:bidi="en-US"/>
        </w:rPr>
        <w:t xml:space="preserve"> speakers. There may be local speakers that you know that would interest the group. Just remember to budget speakers’ fees into the cost. Some funds may be available through UPAA for bigger name speakers.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$1000 SYMPOSIUM ADVANCE</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A $1000 advance is available, if necessary, to hold facilities or for other</w:t>
      </w:r>
      <w:r w:rsidR="00535692">
        <w:rPr>
          <w:rFonts w:ascii="Times" w:hAnsi="Times" w:cs="LucidaGrande-Bold"/>
          <w:color w:val="000000"/>
          <w:szCs w:val="24"/>
          <w:lang w:bidi="en-US"/>
        </w:rPr>
        <w:t xml:space="preserve"> </w:t>
      </w:r>
      <w:r w:rsidR="00535692" w:rsidRPr="007257EA">
        <w:rPr>
          <w:rFonts w:ascii="Times" w:hAnsi="Times" w:cs="LucidaGrande-Bold"/>
          <w:color w:val="000000"/>
          <w:szCs w:val="24"/>
          <w:lang w:bidi="en-US"/>
        </w:rPr>
        <w:t xml:space="preserve">needs in preparation to host Symposium. </w:t>
      </w:r>
      <w:r w:rsidRPr="007257EA">
        <w:rPr>
          <w:rFonts w:ascii="Times" w:hAnsi="Times" w:cs="LucidaGrande-Bold"/>
          <w:color w:val="000000"/>
          <w:szCs w:val="24"/>
          <w:lang w:bidi="en-US"/>
        </w:rPr>
        <w:t>This advance is to be repaid to the UPAA when the final costs of the Symposium are settled. The advance can be requested one year ahead.</w:t>
      </w:r>
    </w:p>
    <w:p w:rsidR="00457307" w:rsidRPr="007257EA" w:rsidRDefault="00824765"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br w:type="page"/>
      </w:r>
    </w:p>
    <w:p w:rsidR="00457307" w:rsidRPr="007257EA" w:rsidRDefault="00824765" w:rsidP="00457307">
      <w:pPr>
        <w:widowControl w:val="0"/>
        <w:autoSpaceDE w:val="0"/>
        <w:autoSpaceDN w:val="0"/>
        <w:adjustRightInd w:val="0"/>
        <w:rPr>
          <w:rFonts w:ascii="Times" w:hAnsi="Times" w:cs="LucidaGrande-Bold"/>
          <w:b/>
          <w:bCs/>
          <w:color w:val="000000"/>
          <w:szCs w:val="24"/>
          <w:lang w:bidi="en-US"/>
        </w:rPr>
      </w:pPr>
      <w:r>
        <w:rPr>
          <w:rFonts w:ascii="Times" w:hAnsi="Times" w:cs="LucidaGrande-Bold"/>
          <w:b/>
          <w:bCs/>
          <w:color w:val="000000"/>
          <w:szCs w:val="24"/>
          <w:lang w:bidi="en-US"/>
        </w:rPr>
        <w:lastRenderedPageBreak/>
        <w:t>NIKON SHOOT OUT</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 xml:space="preserve">Find an interesting location. What are the costs involved with the field trip? Are there any admissions fees? Do you need to book location? Transportation costs? Meals? </w:t>
      </w:r>
      <w:r w:rsidR="00824765">
        <w:rPr>
          <w:rFonts w:ascii="Times" w:hAnsi="Times" w:cs="LucidaGrande-Bold"/>
          <w:color w:val="000000"/>
          <w:szCs w:val="24"/>
          <w:lang w:bidi="en-US"/>
        </w:rPr>
        <w:t>The h</w:t>
      </w:r>
      <w:r w:rsidRPr="007257EA">
        <w:rPr>
          <w:rFonts w:ascii="Times" w:hAnsi="Times" w:cs="LucidaGrande-Bold"/>
          <w:color w:val="000000"/>
          <w:szCs w:val="24"/>
          <w:lang w:bidi="en-US"/>
        </w:rPr>
        <w:t xml:space="preserve">ost </w:t>
      </w:r>
      <w:r w:rsidR="00824765">
        <w:rPr>
          <w:rFonts w:ascii="Times" w:hAnsi="Times" w:cs="LucidaGrande-Bold"/>
          <w:color w:val="000000"/>
          <w:szCs w:val="24"/>
          <w:lang w:bidi="en-US"/>
        </w:rPr>
        <w:t>may need</w:t>
      </w:r>
      <w:r w:rsidRPr="007257EA">
        <w:rPr>
          <w:rFonts w:ascii="Times" w:hAnsi="Times" w:cs="LucidaGrande-Bold"/>
          <w:color w:val="000000"/>
          <w:szCs w:val="24"/>
          <w:lang w:bidi="en-US"/>
        </w:rPr>
        <w:t xml:space="preserve"> to provide some digital editing facilities if possible for those without laptops on return to campus.</w:t>
      </w:r>
      <w:r w:rsidR="00824765">
        <w:rPr>
          <w:rFonts w:ascii="Times" w:hAnsi="Times" w:cs="LucidaGrande-Bold"/>
          <w:color w:val="000000"/>
          <w:szCs w:val="24"/>
          <w:lang w:bidi="en-US"/>
        </w:rPr>
        <w:t xml:space="preserve"> This has not been the case in recent years with so many members bringing laptop computers.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TIME LINE</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3 Years Ahead</w:t>
      </w:r>
      <w:r w:rsidRPr="007257EA">
        <w:rPr>
          <w:rFonts w:ascii="Times" w:hAnsi="Times" w:cs="LucidaGrande-Bold"/>
          <w:color w:val="000000"/>
          <w:szCs w:val="24"/>
          <w:lang w:bidi="en-US"/>
        </w:rPr>
        <w:t>:</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UPAA Board actively recruits symposium sites and distributes packets to anyone interested in hosting.</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2 Years Ahead:</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Tentative host submits proposal and departmental authorized Host Contract to UPAA Board. UPAA Board approves choice of host. Host determines dates for Symposium.</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1 - 1.5 Years Ahead:</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Host begins to line up speakers. Reserve rooms for meetings, meals.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(Talk to UPAA Corporate Liaison about availability of corporate sponsored speakers and/or donations for speakers) Start thinking about someone to plan and run the spouses/guest program.</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9 Months - 1-Year Ahead:</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Host provides lodging and conference center actual costs for Board to review.</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6 Months Ahead:</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 xml:space="preserve">Have actual costs and likely content of Symposium set so that Symposium information can be sent out to members. </w:t>
      </w:r>
      <w:r w:rsidR="00824765">
        <w:rPr>
          <w:rFonts w:ascii="Times" w:hAnsi="Times" w:cs="LucidaGrande-Bold"/>
          <w:color w:val="000000"/>
          <w:szCs w:val="24"/>
          <w:lang w:bidi="en-US"/>
        </w:rPr>
        <w:t>The host should m</w:t>
      </w:r>
      <w:r w:rsidRPr="007257EA">
        <w:rPr>
          <w:rFonts w:ascii="Times" w:hAnsi="Times" w:cs="LucidaGrande-Bold"/>
          <w:color w:val="000000"/>
          <w:szCs w:val="24"/>
          <w:lang w:bidi="en-US"/>
        </w:rPr>
        <w:t xml:space="preserve">arket </w:t>
      </w:r>
      <w:r w:rsidR="00824765">
        <w:rPr>
          <w:rFonts w:ascii="Times" w:hAnsi="Times" w:cs="LucidaGrande-Bold"/>
          <w:color w:val="000000"/>
          <w:szCs w:val="24"/>
          <w:lang w:bidi="en-US"/>
        </w:rPr>
        <w:t xml:space="preserve">the </w:t>
      </w:r>
      <w:r w:rsidRPr="007257EA">
        <w:rPr>
          <w:rFonts w:ascii="Times" w:hAnsi="Times" w:cs="LucidaGrande-Bold"/>
          <w:color w:val="000000"/>
          <w:szCs w:val="24"/>
          <w:lang w:bidi="en-US"/>
        </w:rPr>
        <w:t>Symposium to colleges and universities within the Symposium site's geographical region.</w:t>
      </w:r>
      <w:r w:rsidR="00824765">
        <w:rPr>
          <w:rFonts w:ascii="Times" w:hAnsi="Times" w:cs="LucidaGrande-Bold"/>
          <w:color w:val="000000"/>
          <w:szCs w:val="24"/>
          <w:lang w:bidi="en-US"/>
        </w:rPr>
        <w:t xml:space="preserve"> </w:t>
      </w:r>
      <w:r w:rsidRPr="007257EA">
        <w:rPr>
          <w:rFonts w:ascii="Times" w:hAnsi="Times" w:cs="LucidaGrande-Bold"/>
          <w:color w:val="000000"/>
          <w:szCs w:val="24"/>
          <w:lang w:bidi="en-US"/>
        </w:rPr>
        <w:t>Prepare printed materials to advertise Symposium.</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6 Months Ahead to Symposium Date:</w:t>
      </w:r>
    </w:p>
    <w:p w:rsidR="00457307" w:rsidRDefault="00824765"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The UPAA Website contains the Symposium Website. This site contains all relevant information for registration and schedule. The host will be given permissions to update the page</w:t>
      </w:r>
      <w:r w:rsidR="00457307" w:rsidRPr="007257EA">
        <w:rPr>
          <w:rFonts w:ascii="Times" w:hAnsi="Times" w:cs="LucidaGrande-Bold"/>
          <w:color w:val="000000"/>
          <w:szCs w:val="24"/>
          <w:lang w:bidi="en-US"/>
        </w:rPr>
        <w:t>.</w:t>
      </w:r>
      <w:r>
        <w:rPr>
          <w:rFonts w:ascii="Times" w:hAnsi="Times" w:cs="LucidaGrande-Bold"/>
          <w:color w:val="000000"/>
          <w:szCs w:val="24"/>
          <w:lang w:bidi="en-US"/>
        </w:rPr>
        <w:t xml:space="preserve"> This page also contains the link to payment information for the symposium.</w:t>
      </w:r>
    </w:p>
    <w:p w:rsidR="005B27A0" w:rsidRPr="007257EA" w:rsidRDefault="005B27A0" w:rsidP="00457307">
      <w:pPr>
        <w:widowControl w:val="0"/>
        <w:autoSpaceDE w:val="0"/>
        <w:autoSpaceDN w:val="0"/>
        <w:adjustRightInd w:val="0"/>
        <w:rPr>
          <w:rFonts w:ascii="Times" w:hAnsi="Times" w:cs="LucidaGrande-Bold"/>
          <w:color w:val="000000"/>
          <w:szCs w:val="24"/>
          <w:lang w:bidi="en-US"/>
        </w:rPr>
      </w:pPr>
    </w:p>
    <w:p w:rsidR="00457307" w:rsidRPr="005B27A0"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FACILITIES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General Information: </w:t>
      </w:r>
      <w:r w:rsidRPr="007257EA">
        <w:rPr>
          <w:rFonts w:ascii="Times" w:hAnsi="Times" w:cs="LucidaGrande-Bold"/>
          <w:color w:val="000000"/>
          <w:szCs w:val="24"/>
          <w:lang w:bidi="en-US"/>
        </w:rPr>
        <w:t xml:space="preserve">When making plans for numbers, host should assume 50-60 participants for the Symposium and 10-15 </w:t>
      </w:r>
      <w:r w:rsidR="00824765">
        <w:rPr>
          <w:rFonts w:ascii="Times" w:hAnsi="Times" w:cs="LucidaGrande-Bold"/>
          <w:color w:val="000000"/>
          <w:szCs w:val="24"/>
          <w:lang w:bidi="en-US"/>
        </w:rPr>
        <w:t>partners</w:t>
      </w:r>
      <w:r w:rsidRPr="007257EA">
        <w:rPr>
          <w:rFonts w:ascii="Times" w:hAnsi="Times" w:cs="LucidaGrande-Bold"/>
          <w:color w:val="000000"/>
          <w:szCs w:val="24"/>
          <w:lang w:bidi="en-US"/>
        </w:rPr>
        <w:t xml:space="preserve"> based on average attendance at past Symposiums. (Note: </w:t>
      </w:r>
      <w:r w:rsidR="00824765">
        <w:rPr>
          <w:rFonts w:ascii="Times" w:hAnsi="Times" w:cs="LucidaGrande-Bold"/>
          <w:color w:val="000000"/>
          <w:szCs w:val="24"/>
          <w:lang w:bidi="en-US"/>
        </w:rPr>
        <w:t>Partners</w:t>
      </w:r>
      <w:r w:rsidRPr="007257EA">
        <w:rPr>
          <w:rFonts w:ascii="Times" w:hAnsi="Times" w:cs="LucidaGrande-Bold"/>
          <w:color w:val="000000"/>
          <w:szCs w:val="24"/>
          <w:lang w:bidi="en-US"/>
        </w:rPr>
        <w:t xml:space="preserve">' program must breakeven.) While planning the Symposium, the host should try to budget costs so that the Symposium attendance fee remains </w:t>
      </w:r>
      <w:r w:rsidR="00824765">
        <w:rPr>
          <w:rFonts w:ascii="Times" w:hAnsi="Times" w:cs="LucidaGrande-Bold"/>
          <w:color w:val="000000"/>
          <w:szCs w:val="24"/>
          <w:lang w:bidi="en-US"/>
        </w:rPr>
        <w:t>with $25 of the previous years’ fee.</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Lodging and Dining: </w:t>
      </w:r>
      <w:r w:rsidRPr="007257EA">
        <w:rPr>
          <w:rFonts w:ascii="Times" w:hAnsi="Times" w:cs="LucidaGrande-Bold"/>
          <w:color w:val="000000"/>
          <w:szCs w:val="24"/>
          <w:lang w:bidi="en-US"/>
        </w:rPr>
        <w:t>Need adequate facilities to house and feed Symposium participants. Can be a mix of on and off campus facilities. Preferably there would be a range of prices and room occupancy options for lodging. If off campus, transportation needs to be addressed.</w:t>
      </w:r>
      <w:r w:rsidR="00824765">
        <w:rPr>
          <w:rFonts w:ascii="Times" w:hAnsi="Times" w:cs="LucidaGrande-Bold"/>
          <w:color w:val="000000"/>
          <w:szCs w:val="24"/>
          <w:lang w:bidi="en-US"/>
        </w:rPr>
        <w:t xml:space="preserve"> </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Awards Banquet Facility: </w:t>
      </w:r>
      <w:r w:rsidRPr="007257EA">
        <w:rPr>
          <w:rFonts w:ascii="Times" w:hAnsi="Times" w:cs="LucidaGrande-Bold"/>
          <w:color w:val="000000"/>
          <w:szCs w:val="24"/>
          <w:lang w:bidi="en-US"/>
        </w:rPr>
        <w:t>Symposiums typically end</w:t>
      </w:r>
      <w:r w:rsidR="00824765">
        <w:rPr>
          <w:rFonts w:ascii="Times" w:hAnsi="Times" w:cs="LucidaGrande-Bold"/>
          <w:color w:val="000000"/>
          <w:szCs w:val="24"/>
          <w:lang w:bidi="en-US"/>
        </w:rPr>
        <w:t>s</w:t>
      </w:r>
      <w:r w:rsidRPr="007257EA">
        <w:rPr>
          <w:rFonts w:ascii="Times" w:hAnsi="Times" w:cs="LucidaGrande-Bold"/>
          <w:color w:val="000000"/>
          <w:szCs w:val="24"/>
          <w:lang w:bidi="en-US"/>
        </w:rPr>
        <w:t xml:space="preserve"> with the Awards</w:t>
      </w:r>
      <w:r w:rsidR="00824765">
        <w:rPr>
          <w:rFonts w:ascii="Times" w:hAnsi="Times" w:cs="LucidaGrande-Bold"/>
          <w:color w:val="000000"/>
          <w:szCs w:val="24"/>
          <w:lang w:bidi="en-US"/>
        </w:rPr>
        <w:t xml:space="preserve"> Banquet</w:t>
      </w:r>
      <w:r w:rsidRPr="007257EA">
        <w:rPr>
          <w:rFonts w:ascii="Times" w:hAnsi="Times" w:cs="LucidaGrande-Bold"/>
          <w:color w:val="000000"/>
          <w:szCs w:val="24"/>
          <w:lang w:bidi="en-US"/>
        </w:rPr>
        <w:t>. This event and facility can be modified if necessary according to Symposium agenda.</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Meeting Room: </w:t>
      </w:r>
      <w:r w:rsidRPr="007257EA">
        <w:rPr>
          <w:rFonts w:ascii="Times" w:hAnsi="Times" w:cs="LucidaGrande-Bold"/>
          <w:color w:val="000000"/>
          <w:szCs w:val="24"/>
          <w:lang w:bidi="en-US"/>
        </w:rPr>
        <w:t>Needs to handle the number of attendees and have adequate lighting controls, such as window blinds and curtains, for projected presentations.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Meeting Room Technology: </w:t>
      </w:r>
      <w:r w:rsidRPr="007257EA">
        <w:rPr>
          <w:rFonts w:ascii="Times" w:hAnsi="Times" w:cs="LucidaGrande-Bold"/>
          <w:color w:val="000000"/>
          <w:szCs w:val="24"/>
          <w:lang w:bidi="en-US"/>
        </w:rPr>
        <w:t>Room needs to be equipped with the following or host needs to make arrangements to obtain equipment. (Note: UPAA members may be a good source for some of this equipment and may save host rental fees.) Equipment: microphones, digital projector, projection screen, laser pointer, computer with appropriate</w:t>
      </w:r>
      <w:r w:rsidR="00824765">
        <w:rPr>
          <w:rFonts w:ascii="Times" w:hAnsi="Times" w:cs="LucidaGrande-Bold"/>
          <w:color w:val="000000"/>
          <w:szCs w:val="24"/>
          <w:lang w:bidi="en-US"/>
        </w:rPr>
        <w:t xml:space="preserve"> software (for presentations).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Board Meeting: </w:t>
      </w:r>
      <w:r w:rsidRPr="007257EA">
        <w:rPr>
          <w:rFonts w:ascii="Times" w:hAnsi="Times" w:cs="LucidaGrande-Bold"/>
          <w:color w:val="000000"/>
          <w:szCs w:val="24"/>
          <w:lang w:bidi="en-US"/>
        </w:rPr>
        <w:t xml:space="preserve">Meeting room for UPAA Board Meeting on the day prior to the start of the Symposium. </w:t>
      </w:r>
      <w:r w:rsidR="00824765">
        <w:rPr>
          <w:rFonts w:ascii="Times" w:hAnsi="Times" w:cs="LucidaGrande-Bold"/>
          <w:color w:val="000000"/>
          <w:szCs w:val="24"/>
          <w:lang w:bidi="en-US"/>
        </w:rPr>
        <w:t>This can be on campus or at the hotel.</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Registration Table: </w:t>
      </w:r>
      <w:r w:rsidRPr="007257EA">
        <w:rPr>
          <w:rFonts w:ascii="Times" w:hAnsi="Times" w:cs="LucidaGrande-Bold"/>
          <w:color w:val="000000"/>
          <w:szCs w:val="24"/>
          <w:lang w:bidi="en-US"/>
        </w:rPr>
        <w:t>Needs to be staffed in the afternoon prior to the first</w:t>
      </w:r>
      <w:r w:rsidR="00824765">
        <w:rPr>
          <w:rFonts w:ascii="Times" w:hAnsi="Times" w:cs="LucidaGrande-Bold"/>
          <w:color w:val="000000"/>
          <w:szCs w:val="24"/>
          <w:lang w:bidi="en-US"/>
        </w:rPr>
        <w:t xml:space="preserve"> day </w:t>
      </w:r>
      <w:r w:rsidRPr="007257EA">
        <w:rPr>
          <w:rFonts w:ascii="Times" w:hAnsi="Times" w:cs="LucidaGrande-Bold"/>
          <w:color w:val="000000"/>
          <w:szCs w:val="24"/>
          <w:lang w:bidi="en-US"/>
        </w:rPr>
        <w:t>of the Symposium. The members will check in and receive their packets and local information.</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Print Competition: </w:t>
      </w:r>
      <w:r w:rsidRPr="007257EA">
        <w:rPr>
          <w:rFonts w:ascii="Times" w:hAnsi="Times" w:cs="LucidaGrande-Bold"/>
          <w:color w:val="000000"/>
          <w:szCs w:val="24"/>
          <w:lang w:bidi="en-US"/>
        </w:rPr>
        <w:t xml:space="preserve">Secure room with adequate lighting for </w:t>
      </w:r>
      <w:r w:rsidR="00824765">
        <w:rPr>
          <w:rFonts w:ascii="Times" w:hAnsi="Times" w:cs="LucidaGrande-Bold"/>
          <w:color w:val="000000"/>
          <w:szCs w:val="24"/>
          <w:lang w:bidi="en-US"/>
        </w:rPr>
        <w:t>the Print Competition judging. The r</w:t>
      </w:r>
      <w:r w:rsidRPr="007257EA">
        <w:rPr>
          <w:rFonts w:ascii="Times" w:hAnsi="Times" w:cs="LucidaGrande-Bold"/>
          <w:color w:val="000000"/>
          <w:szCs w:val="24"/>
          <w:lang w:bidi="en-US"/>
        </w:rPr>
        <w:t xml:space="preserve">oom needs to be available the </w:t>
      </w:r>
      <w:r w:rsidR="00824765">
        <w:rPr>
          <w:rFonts w:ascii="Times" w:hAnsi="Times" w:cs="LucidaGrande-Bold"/>
          <w:color w:val="000000"/>
          <w:szCs w:val="24"/>
          <w:lang w:bidi="en-US"/>
        </w:rPr>
        <w:t>day</w:t>
      </w:r>
      <w:r w:rsidRPr="007257EA">
        <w:rPr>
          <w:rFonts w:ascii="Times" w:hAnsi="Times" w:cs="LucidaGrande-Bold"/>
          <w:color w:val="000000"/>
          <w:szCs w:val="24"/>
          <w:lang w:bidi="en-US"/>
        </w:rPr>
        <w:t xml:space="preserve"> before the Symposium begins in order to be set up by Print Com</w:t>
      </w:r>
      <w:r w:rsidR="00824765">
        <w:rPr>
          <w:rFonts w:ascii="Times" w:hAnsi="Times" w:cs="LucidaGrande-Bold"/>
          <w:color w:val="000000"/>
          <w:szCs w:val="24"/>
          <w:lang w:bidi="en-US"/>
        </w:rPr>
        <w:t>petition Chair and assistants. The h</w:t>
      </w:r>
      <w:r w:rsidRPr="007257EA">
        <w:rPr>
          <w:rFonts w:ascii="Times" w:hAnsi="Times" w:cs="LucidaGrande-Bold"/>
          <w:color w:val="000000"/>
          <w:szCs w:val="24"/>
          <w:lang w:bidi="en-US"/>
        </w:rPr>
        <w:t xml:space="preserve">ost needs to provide </w:t>
      </w:r>
      <w:r w:rsidR="00824765">
        <w:rPr>
          <w:rFonts w:ascii="Times" w:hAnsi="Times" w:cs="LucidaGrande-Bold"/>
          <w:color w:val="000000"/>
          <w:szCs w:val="24"/>
          <w:lang w:bidi="en-US"/>
        </w:rPr>
        <w:t>a means to</w:t>
      </w:r>
      <w:r w:rsidRPr="007257EA">
        <w:rPr>
          <w:rFonts w:ascii="Times" w:hAnsi="Times" w:cs="LucidaGrande-Bold"/>
          <w:color w:val="000000"/>
          <w:szCs w:val="24"/>
          <w:lang w:bidi="en-US"/>
        </w:rPr>
        <w:t xml:space="preserve"> displaying the prints or make arrangements in advance for a method of hanging the prints. Contact </w:t>
      </w:r>
      <w:r w:rsidR="00824765">
        <w:rPr>
          <w:rFonts w:ascii="Times" w:hAnsi="Times" w:cs="LucidaGrande-Bold"/>
          <w:color w:val="000000"/>
          <w:szCs w:val="24"/>
          <w:lang w:bidi="en-US"/>
        </w:rPr>
        <w:t xml:space="preserve">Annual </w:t>
      </w:r>
      <w:r w:rsidRPr="007257EA">
        <w:rPr>
          <w:rFonts w:ascii="Times" w:hAnsi="Times" w:cs="LucidaGrande-Bold"/>
          <w:color w:val="000000"/>
          <w:szCs w:val="24"/>
          <w:lang w:bidi="en-US"/>
        </w:rPr>
        <w:t>Print Chair to talk this over. The chair will need to know linear footage of</w:t>
      </w:r>
      <w:r w:rsidR="00824765">
        <w:rPr>
          <w:rFonts w:ascii="Times" w:hAnsi="Times" w:cs="LucidaGrande-Bold"/>
          <w:color w:val="000000"/>
          <w:szCs w:val="24"/>
          <w:lang w:bidi="en-US"/>
        </w:rPr>
        <w:t xml:space="preserve"> </w:t>
      </w:r>
      <w:r w:rsidRPr="007257EA">
        <w:rPr>
          <w:rFonts w:ascii="Times" w:hAnsi="Times" w:cs="LucidaGrande-Bold"/>
          <w:color w:val="000000"/>
          <w:szCs w:val="24"/>
          <w:lang w:bidi="en-US"/>
        </w:rPr>
        <w:t>the space, hanging two up. Galler</w:t>
      </w:r>
      <w:r w:rsidR="00824765">
        <w:rPr>
          <w:rFonts w:ascii="Times" w:hAnsi="Times" w:cs="LucidaGrande-Bold"/>
          <w:color w:val="000000"/>
          <w:szCs w:val="24"/>
          <w:lang w:bidi="en-US"/>
        </w:rPr>
        <w:t>y space has worked well at past s</w:t>
      </w:r>
      <w:r w:rsidRPr="007257EA">
        <w:rPr>
          <w:rFonts w:ascii="Times" w:hAnsi="Times" w:cs="LucidaGrande-Bold"/>
          <w:color w:val="000000"/>
          <w:szCs w:val="24"/>
          <w:lang w:bidi="en-US"/>
        </w:rPr>
        <w:t>ymposiums. Preferably, the prints can remain on display throughout the Symposium in this room.</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535692" w:rsidP="00824765">
      <w:pPr>
        <w:widowControl w:val="0"/>
        <w:autoSpaceDE w:val="0"/>
        <w:autoSpaceDN w:val="0"/>
        <w:adjustRightInd w:val="0"/>
        <w:rPr>
          <w:rFonts w:ascii="Times" w:hAnsi="Times" w:cs="LucidaGrande-Bold"/>
          <w:color w:val="000000"/>
          <w:szCs w:val="24"/>
          <w:lang w:bidi="en-US"/>
        </w:rPr>
      </w:pPr>
      <w:r>
        <w:rPr>
          <w:rFonts w:ascii="Times" w:hAnsi="Times" w:cs="LucidaGrande-Bold"/>
          <w:b/>
          <w:bCs/>
          <w:color w:val="000000"/>
          <w:szCs w:val="24"/>
          <w:lang w:bidi="en-US"/>
        </w:rPr>
        <w:t>Miscellaneous</w:t>
      </w:r>
      <w:r w:rsidR="00457307" w:rsidRPr="007257EA">
        <w:rPr>
          <w:rFonts w:ascii="Times" w:hAnsi="Times" w:cs="LucidaGrande-Bold"/>
          <w:b/>
          <w:bCs/>
          <w:color w:val="000000"/>
          <w:szCs w:val="24"/>
          <w:lang w:bidi="en-US"/>
        </w:rPr>
        <w:t xml:space="preserve">: </w:t>
      </w:r>
      <w:r w:rsidR="00824765">
        <w:rPr>
          <w:rFonts w:ascii="Times" w:hAnsi="Times" w:cs="LucidaGrande-Bold"/>
          <w:color w:val="000000"/>
          <w:szCs w:val="24"/>
          <w:lang w:bidi="en-US"/>
        </w:rPr>
        <w:t>The host will need to accept the Annual Print Competition entries</w:t>
      </w:r>
      <w:r w:rsidR="005C5402">
        <w:rPr>
          <w:rFonts w:ascii="Times" w:hAnsi="Times" w:cs="LucidaGrande-Bold"/>
          <w:color w:val="000000"/>
          <w:szCs w:val="24"/>
          <w:lang w:bidi="en-US"/>
        </w:rPr>
        <w:t xml:space="preserve"> and store those boxes until the Annual Print Competition Team arrives on Monday. The team will unpack and hang the show on Monday afternoon. </w:t>
      </w:r>
      <w:r w:rsidR="005C5402">
        <w:rPr>
          <w:rFonts w:ascii="Times" w:hAnsi="Times" w:cs="LucidaGrande-Bold"/>
          <w:color w:val="000000"/>
          <w:szCs w:val="24"/>
          <w:lang w:bidi="en-US"/>
        </w:rPr>
        <w:br/>
        <w:t>Access to copy services for small runs is essential.</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Default="00457307" w:rsidP="005C5402">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Participant Resources: </w:t>
      </w:r>
      <w:r w:rsidR="005C5402">
        <w:rPr>
          <w:rFonts w:ascii="Times" w:hAnsi="Times" w:cs="LucidaGrande-Bold"/>
          <w:color w:val="000000"/>
          <w:szCs w:val="24"/>
          <w:lang w:bidi="en-US"/>
        </w:rPr>
        <w:t xml:space="preserve">Access to a wireless network on campus is highly </w:t>
      </w:r>
      <w:r w:rsidR="00535692">
        <w:rPr>
          <w:rFonts w:ascii="Times" w:hAnsi="Times" w:cs="LucidaGrande-Bold"/>
          <w:color w:val="000000"/>
          <w:szCs w:val="24"/>
          <w:lang w:bidi="en-US"/>
        </w:rPr>
        <w:t>desirable</w:t>
      </w:r>
      <w:r w:rsidR="005C5402">
        <w:rPr>
          <w:rFonts w:ascii="Times" w:hAnsi="Times" w:cs="LucidaGrande-Bold"/>
          <w:color w:val="000000"/>
          <w:szCs w:val="24"/>
          <w:lang w:bidi="en-US"/>
        </w:rPr>
        <w:t>.</w:t>
      </w:r>
    </w:p>
    <w:p w:rsidR="005C5402" w:rsidRPr="007257EA" w:rsidRDefault="005C5402" w:rsidP="005C5402">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Hospitality Room: </w:t>
      </w:r>
      <w:r w:rsidRPr="007257EA">
        <w:rPr>
          <w:rFonts w:ascii="Times" w:hAnsi="Times" w:cs="LucidaGrande-Bold"/>
          <w:color w:val="000000"/>
          <w:szCs w:val="24"/>
          <w:lang w:bidi="en-US"/>
        </w:rPr>
        <w:t>Room large enough to accommodate the majority of the attendees. Typically used each evening after scheduled events. Special</w:t>
      </w:r>
      <w:r w:rsidR="005C5402">
        <w:rPr>
          <w:rFonts w:ascii="Times" w:hAnsi="Times" w:cs="LucidaGrande-Bold"/>
          <w:color w:val="000000"/>
          <w:szCs w:val="24"/>
          <w:lang w:bidi="en-US"/>
        </w:rPr>
        <w:t xml:space="preserve"> </w:t>
      </w:r>
      <w:r w:rsidRPr="007257EA">
        <w:rPr>
          <w:rFonts w:ascii="Times" w:hAnsi="Times" w:cs="LucidaGrande-Bold"/>
          <w:color w:val="000000"/>
          <w:szCs w:val="24"/>
          <w:lang w:bidi="en-US"/>
        </w:rPr>
        <w:t xml:space="preserve">arrangements may need to be made to accommodate university and conference center rules concerning hospitality room supplies. </w:t>
      </w:r>
      <w:r w:rsidR="005C5402">
        <w:rPr>
          <w:rFonts w:ascii="Times" w:hAnsi="Times" w:cs="LucidaGrande-Bold"/>
          <w:color w:val="000000"/>
          <w:szCs w:val="24"/>
          <w:lang w:bidi="en-US"/>
        </w:rPr>
        <w:t xml:space="preserve">This may be on campus or at the hotel. </w:t>
      </w:r>
      <w:r w:rsidRPr="007257EA">
        <w:rPr>
          <w:rFonts w:ascii="Times" w:hAnsi="Times" w:cs="LucidaGrande-Bold"/>
          <w:color w:val="000000"/>
          <w:szCs w:val="24"/>
          <w:lang w:bidi="en-US"/>
        </w:rPr>
        <w:t>Volunteers can help run the room each night, refresh supplies and ice. Supplies can be purchased ahead on sale or at wholesalers. This would includ</w:t>
      </w:r>
      <w:r w:rsidR="005C5402">
        <w:rPr>
          <w:rFonts w:ascii="Times" w:hAnsi="Times" w:cs="LucidaGrande-Bold"/>
          <w:color w:val="000000"/>
          <w:szCs w:val="24"/>
          <w:lang w:bidi="en-US"/>
        </w:rPr>
        <w:t xml:space="preserve">e soda, </w:t>
      </w:r>
      <w:r w:rsidRPr="007257EA">
        <w:rPr>
          <w:rFonts w:ascii="Times" w:hAnsi="Times" w:cs="LucidaGrande-Bold"/>
          <w:color w:val="000000"/>
          <w:szCs w:val="24"/>
          <w:lang w:bidi="en-US"/>
        </w:rPr>
        <w:t>munchies, cups, and paper towel</w:t>
      </w:r>
      <w:r w:rsidR="00535692">
        <w:rPr>
          <w:rFonts w:ascii="Times" w:hAnsi="Times" w:cs="LucidaGrande-Bold"/>
          <w:color w:val="000000"/>
          <w:szCs w:val="24"/>
          <w:lang w:bidi="en-US"/>
        </w:rPr>
        <w:t>s, and c</w:t>
      </w:r>
      <w:r w:rsidR="005C5402">
        <w:rPr>
          <w:rFonts w:ascii="Times" w:hAnsi="Times" w:cs="LucidaGrande-Bold"/>
          <w:color w:val="000000"/>
          <w:szCs w:val="24"/>
          <w:lang w:bidi="en-US"/>
        </w:rPr>
        <w:t xml:space="preserve">oolers for </w:t>
      </w:r>
      <w:r w:rsidR="00535692">
        <w:rPr>
          <w:rFonts w:ascii="Times" w:hAnsi="Times" w:cs="LucidaGrande-Bold"/>
          <w:color w:val="000000"/>
          <w:szCs w:val="24"/>
          <w:lang w:bidi="en-US"/>
        </w:rPr>
        <w:t>beverages</w:t>
      </w:r>
      <w:r w:rsidR="005C5402">
        <w:rPr>
          <w:rFonts w:ascii="Times" w:hAnsi="Times" w:cs="LucidaGrande-Bold"/>
          <w:color w:val="000000"/>
          <w:szCs w:val="24"/>
          <w:lang w:bidi="en-US"/>
        </w:rPr>
        <w:t xml:space="preserve"> or </w:t>
      </w:r>
      <w:r w:rsidR="00535692">
        <w:rPr>
          <w:rFonts w:ascii="Times" w:hAnsi="Times" w:cs="LucidaGrande-Bold"/>
          <w:color w:val="000000"/>
          <w:szCs w:val="24"/>
          <w:lang w:bidi="en-US"/>
        </w:rPr>
        <w:t>a refrigerator.</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Secure Storage Area: </w:t>
      </w:r>
      <w:r w:rsidRPr="007257EA">
        <w:rPr>
          <w:rFonts w:ascii="Times" w:hAnsi="Times" w:cs="LucidaGrande-Bold"/>
          <w:color w:val="000000"/>
          <w:szCs w:val="24"/>
          <w:lang w:bidi="en-US"/>
        </w:rPr>
        <w:t>To be used for storage of Symposium equipment and supplies.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HOST TIPS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Look for volunteers and student workers for airport runs and various last</w:t>
      </w:r>
      <w:r w:rsidR="00535692">
        <w:rPr>
          <w:rFonts w:ascii="Times" w:hAnsi="Times" w:cs="LucidaGrande-Bold"/>
          <w:color w:val="000000"/>
          <w:szCs w:val="24"/>
          <w:lang w:bidi="en-US"/>
        </w:rPr>
        <w:t>-</w:t>
      </w:r>
      <w:r w:rsidRPr="007257EA">
        <w:rPr>
          <w:rFonts w:ascii="Times" w:hAnsi="Times" w:cs="LucidaGrande-Bold"/>
          <w:color w:val="000000"/>
          <w:szCs w:val="24"/>
          <w:lang w:bidi="en-US"/>
        </w:rPr>
        <w:t xml:space="preserve">minute tasks. Provide guest packet for each participant containing a good map of campus and area, paper and pencil/pen, and any other good stuff. </w:t>
      </w:r>
      <w:r w:rsidR="005C5402">
        <w:rPr>
          <w:rFonts w:ascii="Times" w:hAnsi="Times" w:cs="LucidaGrande-Bold"/>
          <w:color w:val="000000"/>
          <w:szCs w:val="24"/>
          <w:lang w:bidi="en-US"/>
        </w:rPr>
        <w:t xml:space="preserve"> A</w:t>
      </w:r>
      <w:r w:rsidRPr="007257EA">
        <w:rPr>
          <w:rFonts w:ascii="Times" w:hAnsi="Times" w:cs="LucidaGrande-Bold"/>
          <w:color w:val="000000"/>
          <w:szCs w:val="24"/>
          <w:lang w:bidi="en-US"/>
        </w:rPr>
        <w:t xml:space="preserve"> list of attendees, their school, where they are staying and how to reach them is very useful. Keep in mind that the meal plan is flexible. Host may not necessarily need to provide every meal. Recruit local photo and computer suppliers for symposium sponsorship, giveaways, or presentations. Also work with UPAA Corporate Liaison for additional sponsorship. Contact local media to let them know about the Symposium and photo and video opportunities.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Figure out your transportation options. The shoot out or off site trips may need a bus or vans. Some members will have cars but not enough.</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5C5402" w:rsidP="00457307">
      <w:pPr>
        <w:widowControl w:val="0"/>
        <w:autoSpaceDE w:val="0"/>
        <w:autoSpaceDN w:val="0"/>
        <w:adjustRightInd w:val="0"/>
        <w:rPr>
          <w:rFonts w:ascii="Times" w:hAnsi="Times" w:cs="LucidaGrande-Bold"/>
          <w:b/>
          <w:bCs/>
          <w:color w:val="000000"/>
          <w:szCs w:val="24"/>
          <w:lang w:bidi="en-US"/>
        </w:rPr>
      </w:pPr>
      <w:r>
        <w:rPr>
          <w:rFonts w:ascii="Times" w:hAnsi="Times" w:cs="LucidaGrande-Bold"/>
          <w:b/>
          <w:bCs/>
          <w:color w:val="000000"/>
          <w:szCs w:val="24"/>
          <w:lang w:bidi="en-US"/>
        </w:rPr>
        <w:t>GROUP PHOTOS</w:t>
      </w:r>
    </w:p>
    <w:p w:rsidR="005C5402"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color w:val="000000"/>
          <w:szCs w:val="24"/>
          <w:lang w:bidi="en-US"/>
        </w:rPr>
        <w:t xml:space="preserve">Host needs to make arrangements for a UPAA member attendee group photo and a </w:t>
      </w:r>
      <w:r w:rsidR="005C5402">
        <w:rPr>
          <w:rFonts w:ascii="Times" w:hAnsi="Times" w:cs="LucidaGrande-Bold"/>
          <w:color w:val="000000"/>
          <w:szCs w:val="24"/>
          <w:lang w:bidi="en-US"/>
        </w:rPr>
        <w:t>Partners</w:t>
      </w:r>
      <w:r w:rsidRPr="007257EA">
        <w:rPr>
          <w:rFonts w:ascii="Times" w:hAnsi="Times" w:cs="LucidaGrande-Bold"/>
          <w:color w:val="000000"/>
          <w:szCs w:val="24"/>
          <w:lang w:bidi="en-US"/>
        </w:rPr>
        <w:t xml:space="preserve">' Program attendee group photo. </w:t>
      </w:r>
    </w:p>
    <w:p w:rsidR="005C5402" w:rsidRDefault="005C5402" w:rsidP="00457307">
      <w:pPr>
        <w:widowControl w:val="0"/>
        <w:autoSpaceDE w:val="0"/>
        <w:autoSpaceDN w:val="0"/>
        <w:adjustRightInd w:val="0"/>
        <w:rPr>
          <w:rFonts w:ascii="Times" w:hAnsi="Times" w:cs="LucidaGrande-Bold"/>
          <w:b/>
          <w:bCs/>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UPAA BOARD MEMBERS</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Glenn Carpenter</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Moraine Valley Community College</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708-974-5495</w:t>
      </w:r>
    </w:p>
    <w:p w:rsidR="00457307" w:rsidRPr="007257EA" w:rsidRDefault="00EC62B6" w:rsidP="00457307">
      <w:pPr>
        <w:widowControl w:val="0"/>
        <w:autoSpaceDE w:val="0"/>
        <w:autoSpaceDN w:val="0"/>
        <w:adjustRightInd w:val="0"/>
        <w:rPr>
          <w:rFonts w:ascii="Times" w:hAnsi="Times" w:cs="LucidaGrande-Bold"/>
          <w:color w:val="0000FF"/>
          <w:szCs w:val="24"/>
          <w:lang w:bidi="en-US"/>
        </w:rPr>
      </w:pPr>
      <w:hyperlink r:id="rId6" w:history="1">
        <w:r w:rsidR="00457307" w:rsidRPr="007257EA">
          <w:rPr>
            <w:rStyle w:val="Hyperlink"/>
            <w:rFonts w:ascii="Times" w:hAnsi="Times" w:cs="LucidaGrande-Bold"/>
            <w:szCs w:val="24"/>
            <w:lang w:bidi="en-US"/>
          </w:rPr>
          <w:t>carpenter@morainevalley.edu</w:t>
        </w:r>
      </w:hyperlink>
    </w:p>
    <w:p w:rsidR="00457307" w:rsidRPr="007257EA" w:rsidRDefault="00457307" w:rsidP="00457307">
      <w:pPr>
        <w:widowControl w:val="0"/>
        <w:autoSpaceDE w:val="0"/>
        <w:autoSpaceDN w:val="0"/>
        <w:adjustRightInd w:val="0"/>
        <w:rPr>
          <w:rFonts w:ascii="Times" w:hAnsi="Times" w:cs="LucidaGrande-Bold"/>
          <w:color w:val="0000FF"/>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Jay Ferchaud</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University of Mississippi</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Medical Center</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601-984-1973</w:t>
      </w:r>
    </w:p>
    <w:p w:rsidR="00457307" w:rsidRPr="007257EA" w:rsidRDefault="00EC62B6" w:rsidP="00457307">
      <w:pPr>
        <w:widowControl w:val="0"/>
        <w:autoSpaceDE w:val="0"/>
        <w:autoSpaceDN w:val="0"/>
        <w:adjustRightInd w:val="0"/>
        <w:rPr>
          <w:rFonts w:ascii="Times" w:hAnsi="Times" w:cs="LucidaGrande-Bold"/>
          <w:color w:val="000000"/>
          <w:szCs w:val="24"/>
          <w:lang w:bidi="en-US"/>
        </w:rPr>
      </w:pPr>
      <w:hyperlink r:id="rId7" w:history="1">
        <w:r w:rsidR="00457307" w:rsidRPr="007257EA">
          <w:rPr>
            <w:rStyle w:val="Hyperlink"/>
            <w:rFonts w:ascii="Times" w:hAnsi="Times" w:cs="LucidaGrande-Bold"/>
            <w:szCs w:val="24"/>
            <w:lang w:bidi="en-US"/>
          </w:rPr>
          <w:t>jferchaud@pubaffairs.umsmed.edu</w:t>
        </w:r>
      </w:hyperlink>
    </w:p>
    <w:p w:rsidR="00457307" w:rsidRPr="007257EA" w:rsidRDefault="00457307" w:rsidP="00457307">
      <w:pPr>
        <w:widowControl w:val="0"/>
        <w:autoSpaceDE w:val="0"/>
        <w:autoSpaceDN w:val="0"/>
        <w:adjustRightInd w:val="0"/>
        <w:rPr>
          <w:rFonts w:ascii="Times" w:hAnsi="Times" w:cs="LucidaGrande-Bold"/>
          <w:color w:val="0000FF"/>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Robert Jordan</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University of Mississippi</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662- 915-7260</w:t>
      </w:r>
    </w:p>
    <w:p w:rsidR="00457307" w:rsidRPr="007257EA" w:rsidRDefault="00EC62B6" w:rsidP="00457307">
      <w:pPr>
        <w:widowControl w:val="0"/>
        <w:autoSpaceDE w:val="0"/>
        <w:autoSpaceDN w:val="0"/>
        <w:adjustRightInd w:val="0"/>
        <w:rPr>
          <w:rFonts w:ascii="Times" w:hAnsi="Times" w:cs="LucidaGrande-Bold"/>
          <w:color w:val="000000"/>
          <w:szCs w:val="24"/>
          <w:lang w:bidi="en-US"/>
        </w:rPr>
      </w:pPr>
      <w:hyperlink r:id="rId8" w:history="1">
        <w:r w:rsidR="00457307" w:rsidRPr="007257EA">
          <w:rPr>
            <w:rStyle w:val="Hyperlink"/>
            <w:rFonts w:ascii="Times" w:hAnsi="Times" w:cs="LucidaGrande-Bold"/>
            <w:szCs w:val="24"/>
            <w:lang w:bidi="en-US"/>
          </w:rPr>
          <w:t>rjordan@olemiss.edu</w:t>
        </w:r>
      </w:hyperlink>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 xml:space="preserve">Nick Romanenko </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 xml:space="preserve">Rutgers University </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 xml:space="preserve">732-445-3710 x6109 </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FF"/>
          <w:szCs w:val="24"/>
          <w:lang w:bidi="en-US"/>
        </w:rPr>
        <w:t xml:space="preserve">nroman@rci.rutgers.edu </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Bill Bitzinger</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Ferris State University</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231-591-2374</w:t>
      </w:r>
    </w:p>
    <w:p w:rsidR="00457307" w:rsidRPr="007257EA" w:rsidRDefault="00EC62B6" w:rsidP="00457307">
      <w:pPr>
        <w:widowControl w:val="0"/>
        <w:autoSpaceDE w:val="0"/>
        <w:autoSpaceDN w:val="0"/>
        <w:adjustRightInd w:val="0"/>
        <w:rPr>
          <w:rFonts w:ascii="Times" w:hAnsi="Times" w:cs="LucidaGrande-Bold"/>
          <w:color w:val="000000"/>
          <w:szCs w:val="24"/>
          <w:lang w:bidi="en-US"/>
        </w:rPr>
      </w:pPr>
      <w:hyperlink r:id="rId9" w:history="1">
        <w:r w:rsidR="00457307" w:rsidRPr="007257EA">
          <w:rPr>
            <w:rStyle w:val="Hyperlink"/>
            <w:rFonts w:ascii="Times" w:hAnsi="Times" w:cs="LucidaGrande-Bold"/>
            <w:szCs w:val="24"/>
            <w:lang w:bidi="en-US"/>
          </w:rPr>
          <w:t>bitzingb@ferris.edu</w:t>
        </w:r>
      </w:hyperlink>
    </w:p>
    <w:p w:rsidR="005C5402" w:rsidRDefault="005C5402" w:rsidP="00457307">
      <w:pPr>
        <w:widowControl w:val="0"/>
        <w:autoSpaceDE w:val="0"/>
        <w:autoSpaceDN w:val="0"/>
        <w:adjustRightInd w:val="0"/>
        <w:rPr>
          <w:rFonts w:ascii="Times" w:hAnsi="Times" w:cs="LucidaGrande-Bold"/>
          <w:color w:val="000000"/>
          <w:szCs w:val="24"/>
          <w:lang w:bidi="en-US"/>
        </w:rPr>
      </w:pPr>
    </w:p>
    <w:p w:rsidR="005B27A0" w:rsidRDefault="005B27A0">
      <w:pPr>
        <w:rPr>
          <w:rFonts w:ascii="Times" w:hAnsi="Times" w:cs="LucidaGrande-Bold"/>
          <w:color w:val="000000"/>
          <w:szCs w:val="24"/>
          <w:lang w:bidi="en-US"/>
        </w:rPr>
      </w:pPr>
      <w:r>
        <w:rPr>
          <w:rFonts w:ascii="Times" w:hAnsi="Times" w:cs="LucidaGrande-Bold"/>
          <w:color w:val="000000"/>
          <w:szCs w:val="24"/>
          <w:lang w:bidi="en-US"/>
        </w:rPr>
        <w:br w:type="page"/>
      </w:r>
    </w:p>
    <w:p w:rsidR="005C5402" w:rsidRDefault="005C5402"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Caroline Summers</w:t>
      </w:r>
    </w:p>
    <w:p w:rsidR="00457307" w:rsidRDefault="005C5402" w:rsidP="00457307">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Samford University</w:t>
      </w:r>
    </w:p>
    <w:p w:rsidR="005C5402" w:rsidRDefault="005C5402" w:rsidP="00457307">
      <w:pPr>
        <w:widowControl w:val="0"/>
        <w:autoSpaceDE w:val="0"/>
        <w:autoSpaceDN w:val="0"/>
        <w:adjustRightInd w:val="0"/>
        <w:rPr>
          <w:rFonts w:ascii="Times" w:hAnsi="Times" w:cs="LucidaGrande-Bold"/>
          <w:color w:val="000000"/>
          <w:szCs w:val="24"/>
          <w:lang w:bidi="en-US"/>
        </w:rPr>
      </w:pPr>
      <w:r>
        <w:t>205-726-2939</w:t>
      </w:r>
    </w:p>
    <w:p w:rsidR="005C5402" w:rsidRDefault="00EC62B6" w:rsidP="00457307">
      <w:pPr>
        <w:widowControl w:val="0"/>
        <w:autoSpaceDE w:val="0"/>
        <w:autoSpaceDN w:val="0"/>
        <w:adjustRightInd w:val="0"/>
        <w:rPr>
          <w:rFonts w:ascii="Times" w:hAnsi="Times" w:cs="LucidaGrande-Bold"/>
          <w:color w:val="000000"/>
          <w:szCs w:val="24"/>
          <w:lang w:bidi="en-US"/>
        </w:rPr>
      </w:pPr>
      <w:hyperlink r:id="rId10" w:history="1">
        <w:r w:rsidR="005C5402" w:rsidRPr="00755F4C">
          <w:rPr>
            <w:rStyle w:val="Hyperlink"/>
            <w:rFonts w:ascii="Times" w:hAnsi="Times" w:cs="LucidaGrande-Bold"/>
            <w:szCs w:val="24"/>
            <w:lang w:bidi="en-US"/>
          </w:rPr>
          <w:t>csummers@samford.edu</w:t>
        </w:r>
      </w:hyperlink>
    </w:p>
    <w:p w:rsidR="00457307" w:rsidRPr="007257EA" w:rsidRDefault="00457307" w:rsidP="00457307">
      <w:pPr>
        <w:widowControl w:val="0"/>
        <w:autoSpaceDE w:val="0"/>
        <w:autoSpaceDN w:val="0"/>
        <w:adjustRightInd w:val="0"/>
        <w:rPr>
          <w:rFonts w:ascii="Times" w:hAnsi="Times" w:cs="LucidaGrande-Bold"/>
          <w:color w:val="000000"/>
          <w:lang w:bidi="en-US"/>
        </w:rPr>
      </w:pPr>
    </w:p>
    <w:p w:rsidR="00457307" w:rsidRDefault="00EC62B6" w:rsidP="00457307">
      <w:pPr>
        <w:widowControl w:val="0"/>
        <w:autoSpaceDE w:val="0"/>
        <w:autoSpaceDN w:val="0"/>
        <w:adjustRightInd w:val="0"/>
        <w:rPr>
          <w:rFonts w:ascii="Times" w:hAnsi="Times" w:cs="LucidaGrande-Bold"/>
          <w:color w:val="000000"/>
          <w:lang w:bidi="en-US"/>
        </w:rPr>
      </w:pPr>
      <w:r>
        <w:rPr>
          <w:rFonts w:ascii="Times" w:hAnsi="Times" w:cs="LucidaGrande-Bold"/>
          <w:color w:val="000000"/>
          <w:lang w:bidi="en-US"/>
        </w:rPr>
        <w:t>Melissa Humble</w:t>
      </w:r>
    </w:p>
    <w:p w:rsidR="00EC62B6" w:rsidRDefault="00EC62B6" w:rsidP="00457307">
      <w:pPr>
        <w:widowControl w:val="0"/>
        <w:autoSpaceDE w:val="0"/>
        <w:autoSpaceDN w:val="0"/>
        <w:adjustRightInd w:val="0"/>
        <w:rPr>
          <w:rFonts w:ascii="Times" w:hAnsi="Times" w:cs="LucidaGrande-Bold"/>
          <w:color w:val="000000"/>
          <w:lang w:bidi="en-US"/>
        </w:rPr>
      </w:pPr>
      <w:r>
        <w:rPr>
          <w:rFonts w:ascii="Times" w:hAnsi="Times" w:cs="LucidaGrande-Bold"/>
          <w:color w:val="000000"/>
          <w:lang w:bidi="en-US"/>
        </w:rPr>
        <w:t>Auburn University</w:t>
      </w:r>
    </w:p>
    <w:p w:rsidR="00EC62B6" w:rsidRDefault="00EC62B6" w:rsidP="00457307">
      <w:pPr>
        <w:widowControl w:val="0"/>
        <w:autoSpaceDE w:val="0"/>
        <w:autoSpaceDN w:val="0"/>
        <w:adjustRightInd w:val="0"/>
        <w:rPr>
          <w:rFonts w:ascii="Times" w:hAnsi="Times" w:cs="LucidaGrande-Bold"/>
          <w:color w:val="000000"/>
          <w:lang w:bidi="en-US"/>
        </w:rPr>
      </w:pPr>
      <w:r>
        <w:t>334-844-4560</w:t>
      </w:r>
    </w:p>
    <w:p w:rsidR="00EC62B6" w:rsidRPr="007257EA" w:rsidRDefault="00EC62B6" w:rsidP="00457307">
      <w:pPr>
        <w:widowControl w:val="0"/>
        <w:autoSpaceDE w:val="0"/>
        <w:autoSpaceDN w:val="0"/>
        <w:adjustRightInd w:val="0"/>
        <w:rPr>
          <w:rFonts w:ascii="Times" w:hAnsi="Times"/>
          <w:color w:val="000000"/>
        </w:rPr>
      </w:pPr>
      <w:hyperlink r:id="rId11" w:history="1">
        <w:r>
          <w:rPr>
            <w:rStyle w:val="Hyperlink"/>
          </w:rPr>
          <w:t>mjh0003@auburn.edu</w:t>
        </w:r>
      </w:hyperlink>
    </w:p>
    <w:p w:rsidR="00457307" w:rsidRPr="007257EA" w:rsidRDefault="00457307" w:rsidP="00457307">
      <w:pPr>
        <w:widowControl w:val="0"/>
        <w:autoSpaceDE w:val="0"/>
        <w:autoSpaceDN w:val="0"/>
        <w:adjustRightInd w:val="0"/>
        <w:rPr>
          <w:rFonts w:ascii="Times" w:hAnsi="Times"/>
          <w:color w:val="000000"/>
        </w:rPr>
      </w:pPr>
    </w:p>
    <w:p w:rsidR="00457307" w:rsidRPr="007257EA" w:rsidRDefault="00457307" w:rsidP="00457307">
      <w:pPr>
        <w:widowControl w:val="0"/>
        <w:autoSpaceDE w:val="0"/>
        <w:autoSpaceDN w:val="0"/>
        <w:adjustRightInd w:val="0"/>
        <w:rPr>
          <w:rFonts w:ascii="Times" w:hAnsi="Times"/>
          <w:color w:val="000000"/>
        </w:rPr>
      </w:pPr>
      <w:r w:rsidRPr="007257EA">
        <w:rPr>
          <w:rFonts w:ascii="Times" w:hAnsi="Times"/>
          <w:color w:val="000000"/>
        </w:rPr>
        <w:t>Mark Carriveau</w:t>
      </w:r>
    </w:p>
    <w:p w:rsidR="00457307" w:rsidRDefault="00457307" w:rsidP="00457307">
      <w:pPr>
        <w:widowControl w:val="0"/>
        <w:autoSpaceDE w:val="0"/>
        <w:autoSpaceDN w:val="0"/>
        <w:adjustRightInd w:val="0"/>
        <w:rPr>
          <w:rFonts w:ascii="Times" w:hAnsi="Times"/>
          <w:color w:val="000000"/>
        </w:rPr>
      </w:pPr>
      <w:r w:rsidRPr="007257EA">
        <w:rPr>
          <w:rFonts w:ascii="Times" w:hAnsi="Times"/>
          <w:color w:val="000000"/>
        </w:rPr>
        <w:t>Elgin Community College</w:t>
      </w:r>
    </w:p>
    <w:p w:rsidR="00535692" w:rsidRPr="007257EA" w:rsidRDefault="00535692" w:rsidP="00457307">
      <w:pPr>
        <w:widowControl w:val="0"/>
        <w:autoSpaceDE w:val="0"/>
        <w:autoSpaceDN w:val="0"/>
        <w:adjustRightInd w:val="0"/>
        <w:rPr>
          <w:rFonts w:ascii="Times" w:hAnsi="Times"/>
          <w:color w:val="000000"/>
        </w:rPr>
      </w:pPr>
      <w:r>
        <w:rPr>
          <w:rFonts w:ascii="Times" w:hAnsi="Times"/>
          <w:color w:val="000000"/>
        </w:rPr>
        <w:t>847-214-7528</w:t>
      </w:r>
    </w:p>
    <w:p w:rsidR="00457307" w:rsidRPr="007257EA" w:rsidRDefault="00EC62B6" w:rsidP="00457307">
      <w:pPr>
        <w:widowControl w:val="0"/>
        <w:autoSpaceDE w:val="0"/>
        <w:autoSpaceDN w:val="0"/>
        <w:adjustRightInd w:val="0"/>
        <w:rPr>
          <w:rFonts w:ascii="Times" w:hAnsi="Times" w:cs="LucidaGrande-Bold"/>
          <w:color w:val="000000"/>
          <w:lang w:bidi="en-US"/>
        </w:rPr>
      </w:pPr>
      <w:hyperlink r:id="rId12" w:history="1">
        <w:r w:rsidR="00457307" w:rsidRPr="007257EA">
          <w:rPr>
            <w:rStyle w:val="Hyperlink"/>
            <w:rFonts w:ascii="Times" w:hAnsi="Times" w:cs="LucidaGrande-Bold"/>
            <w:lang w:bidi="en-US"/>
          </w:rPr>
          <w:t>mcarriveau@elgin.edu</w:t>
        </w:r>
      </w:hyperlink>
    </w:p>
    <w:p w:rsidR="00457307" w:rsidRPr="007257EA" w:rsidRDefault="00457307" w:rsidP="00457307">
      <w:pPr>
        <w:widowControl w:val="0"/>
        <w:autoSpaceDE w:val="0"/>
        <w:autoSpaceDN w:val="0"/>
        <w:adjustRightInd w:val="0"/>
        <w:rPr>
          <w:rFonts w:ascii="Times" w:hAnsi="Times" w:cs="LucidaGrande-Bold"/>
          <w:color w:val="000000"/>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b/>
          <w:bCs/>
          <w:color w:val="000000"/>
          <w:szCs w:val="24"/>
          <w:lang w:bidi="en-US"/>
        </w:rPr>
        <w:t xml:space="preserve">PAST HOSTS: </w:t>
      </w:r>
      <w:r w:rsidRPr="007257EA">
        <w:rPr>
          <w:rFonts w:ascii="Times" w:hAnsi="Times" w:cs="LucidaGrande-Bold"/>
          <w:color w:val="000000"/>
          <w:szCs w:val="24"/>
          <w:lang w:bidi="en-US"/>
        </w:rPr>
        <w:t>(You may want to contact some of these individuals for any</w:t>
      </w:r>
    </w:p>
    <w:p w:rsidR="00457307"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questions you may have about hosting the Symposium.)</w:t>
      </w:r>
    </w:p>
    <w:p w:rsidR="002B55C7" w:rsidRPr="007257EA" w:rsidRDefault="002B55C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Jim Dusen</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SUNY Brockport</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(716) 395-2133</w:t>
      </w:r>
    </w:p>
    <w:p w:rsidR="00457307" w:rsidRPr="007257EA" w:rsidRDefault="00EC62B6" w:rsidP="00457307">
      <w:pPr>
        <w:widowControl w:val="0"/>
        <w:autoSpaceDE w:val="0"/>
        <w:autoSpaceDN w:val="0"/>
        <w:adjustRightInd w:val="0"/>
        <w:rPr>
          <w:rFonts w:ascii="Times" w:hAnsi="Times" w:cs="LucidaGrande-Bold"/>
          <w:color w:val="000000"/>
          <w:szCs w:val="24"/>
          <w:lang w:bidi="en-US"/>
        </w:rPr>
      </w:pPr>
      <w:hyperlink r:id="rId13" w:history="1">
        <w:r w:rsidR="00457307" w:rsidRPr="007257EA">
          <w:rPr>
            <w:rStyle w:val="Hyperlink"/>
            <w:rFonts w:ascii="Times" w:hAnsi="Times" w:cs="LucidaGrande-Bold"/>
            <w:szCs w:val="24"/>
            <w:lang w:bidi="en-US"/>
          </w:rPr>
          <w:t>jdusen@brockport.edu</w:t>
        </w:r>
      </w:hyperlink>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Mark Philbrick</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Brigham Young University</w:t>
      </w:r>
    </w:p>
    <w:p w:rsidR="00457307" w:rsidRPr="007257EA" w:rsidRDefault="00457307" w:rsidP="00457307">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(801) 378-7322</w:t>
      </w:r>
    </w:p>
    <w:p w:rsidR="00457307" w:rsidRPr="007257EA" w:rsidRDefault="00EC62B6" w:rsidP="00457307">
      <w:pPr>
        <w:widowControl w:val="0"/>
        <w:autoSpaceDE w:val="0"/>
        <w:autoSpaceDN w:val="0"/>
        <w:adjustRightInd w:val="0"/>
        <w:rPr>
          <w:rFonts w:ascii="Times" w:hAnsi="Times" w:cs="LucidaGrande-Bold"/>
          <w:color w:val="000000"/>
          <w:szCs w:val="24"/>
          <w:lang w:bidi="en-US"/>
        </w:rPr>
      </w:pPr>
      <w:hyperlink r:id="rId14" w:history="1">
        <w:r w:rsidR="00457307" w:rsidRPr="007257EA">
          <w:rPr>
            <w:rStyle w:val="Hyperlink"/>
            <w:rFonts w:ascii="Times" w:hAnsi="Times" w:cs="LucidaGrande-Bold"/>
            <w:szCs w:val="24"/>
            <w:lang w:bidi="en-US"/>
          </w:rPr>
          <w:t>mark_philbrick@byu.edu</w:t>
        </w:r>
      </w:hyperlink>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5C5402" w:rsidRPr="007257EA" w:rsidRDefault="005C5402" w:rsidP="005C5402">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Glenn Carpenter</w:t>
      </w:r>
    </w:p>
    <w:p w:rsidR="005C5402" w:rsidRPr="007257EA" w:rsidRDefault="005C5402" w:rsidP="005C5402">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Moraine Valley Community College</w:t>
      </w:r>
    </w:p>
    <w:p w:rsidR="005C5402" w:rsidRPr="007257EA" w:rsidRDefault="005C5402" w:rsidP="005C5402">
      <w:pPr>
        <w:widowControl w:val="0"/>
        <w:autoSpaceDE w:val="0"/>
        <w:autoSpaceDN w:val="0"/>
        <w:adjustRightInd w:val="0"/>
        <w:rPr>
          <w:rFonts w:ascii="Times" w:hAnsi="Times" w:cs="LucidaGrande-Bold"/>
          <w:color w:val="000000"/>
          <w:szCs w:val="24"/>
          <w:lang w:bidi="en-US"/>
        </w:rPr>
      </w:pPr>
      <w:r w:rsidRPr="007257EA">
        <w:rPr>
          <w:rFonts w:ascii="Times" w:hAnsi="Times" w:cs="LucidaGrande-Bold"/>
          <w:color w:val="000000"/>
          <w:szCs w:val="24"/>
          <w:lang w:bidi="en-US"/>
        </w:rPr>
        <w:t>708-974-5495</w:t>
      </w:r>
    </w:p>
    <w:p w:rsidR="005C5402" w:rsidRDefault="00EC62B6" w:rsidP="005C5402">
      <w:pPr>
        <w:widowControl w:val="0"/>
        <w:autoSpaceDE w:val="0"/>
        <w:autoSpaceDN w:val="0"/>
        <w:adjustRightInd w:val="0"/>
        <w:rPr>
          <w:rFonts w:ascii="LucidaGrande-Bold" w:hAnsi="LucidaGrande-Bold" w:cs="LucidaGrande-Bold"/>
          <w:color w:val="0000FF"/>
          <w:szCs w:val="24"/>
          <w:lang w:bidi="en-US"/>
        </w:rPr>
      </w:pPr>
      <w:hyperlink r:id="rId15" w:history="1">
        <w:r w:rsidR="005C5402" w:rsidRPr="007257EA">
          <w:rPr>
            <w:rStyle w:val="Hyperlink"/>
            <w:rFonts w:ascii="Times" w:hAnsi="Times" w:cs="LucidaGrande-Bold"/>
            <w:szCs w:val="24"/>
            <w:lang w:bidi="en-US"/>
          </w:rPr>
          <w:t>carpenter@morainevalley.edu</w:t>
        </w:r>
      </w:hyperlink>
    </w:p>
    <w:p w:rsidR="005C5402" w:rsidRDefault="005C5402" w:rsidP="005C5402">
      <w:pPr>
        <w:widowControl w:val="0"/>
        <w:autoSpaceDE w:val="0"/>
        <w:autoSpaceDN w:val="0"/>
        <w:adjustRightInd w:val="0"/>
        <w:rPr>
          <w:rFonts w:ascii="LucidaGrande-Bold" w:hAnsi="LucidaGrande-Bold" w:cs="LucidaGrande-Bold"/>
          <w:color w:val="0000FF"/>
          <w:szCs w:val="24"/>
          <w:lang w:bidi="en-US"/>
        </w:rPr>
      </w:pPr>
    </w:p>
    <w:p w:rsidR="005C5402" w:rsidRPr="007257EA" w:rsidRDefault="005C5402" w:rsidP="005C5402">
      <w:pPr>
        <w:widowControl w:val="0"/>
        <w:autoSpaceDE w:val="0"/>
        <w:autoSpaceDN w:val="0"/>
        <w:adjustRightInd w:val="0"/>
        <w:rPr>
          <w:rFonts w:ascii="Times" w:hAnsi="Times"/>
          <w:color w:val="000000"/>
        </w:rPr>
      </w:pPr>
      <w:r w:rsidRPr="007257EA">
        <w:rPr>
          <w:rFonts w:ascii="Times" w:hAnsi="Times"/>
          <w:color w:val="000000"/>
        </w:rPr>
        <w:t>Mark Carriveau</w:t>
      </w:r>
    </w:p>
    <w:p w:rsidR="005C5402" w:rsidRDefault="005C5402" w:rsidP="005C5402">
      <w:pPr>
        <w:widowControl w:val="0"/>
        <w:autoSpaceDE w:val="0"/>
        <w:autoSpaceDN w:val="0"/>
        <w:adjustRightInd w:val="0"/>
        <w:rPr>
          <w:rFonts w:ascii="Times" w:hAnsi="Times"/>
          <w:color w:val="000000"/>
        </w:rPr>
      </w:pPr>
      <w:r w:rsidRPr="007257EA">
        <w:rPr>
          <w:rFonts w:ascii="Times" w:hAnsi="Times"/>
          <w:color w:val="000000"/>
        </w:rPr>
        <w:t>Elgin Community College</w:t>
      </w:r>
    </w:p>
    <w:p w:rsidR="005C5402" w:rsidRPr="007257EA" w:rsidRDefault="005C5402" w:rsidP="005C5402">
      <w:pPr>
        <w:widowControl w:val="0"/>
        <w:autoSpaceDE w:val="0"/>
        <w:autoSpaceDN w:val="0"/>
        <w:adjustRightInd w:val="0"/>
        <w:rPr>
          <w:rFonts w:ascii="Times" w:hAnsi="Times"/>
          <w:color w:val="000000"/>
        </w:rPr>
      </w:pPr>
      <w:r>
        <w:rPr>
          <w:rFonts w:ascii="Times" w:hAnsi="Times"/>
          <w:color w:val="000000"/>
        </w:rPr>
        <w:t>847-214-7528</w:t>
      </w:r>
    </w:p>
    <w:p w:rsidR="005C5402" w:rsidRPr="007257EA" w:rsidRDefault="00EC62B6" w:rsidP="005C5402">
      <w:pPr>
        <w:widowControl w:val="0"/>
        <w:autoSpaceDE w:val="0"/>
        <w:autoSpaceDN w:val="0"/>
        <w:adjustRightInd w:val="0"/>
        <w:rPr>
          <w:rFonts w:ascii="Times" w:hAnsi="Times" w:cs="LucidaGrande-Bold"/>
          <w:color w:val="000000"/>
          <w:lang w:bidi="en-US"/>
        </w:rPr>
      </w:pPr>
      <w:hyperlink r:id="rId16" w:history="1">
        <w:r w:rsidR="005C5402" w:rsidRPr="007257EA">
          <w:rPr>
            <w:rStyle w:val="Hyperlink"/>
            <w:rFonts w:ascii="Times" w:hAnsi="Times" w:cs="LucidaGrande-Bold"/>
            <w:lang w:bidi="en-US"/>
          </w:rPr>
          <w:t>mcarriveau@elgin.edu</w:t>
        </w:r>
      </w:hyperlink>
    </w:p>
    <w:p w:rsidR="005C5402" w:rsidRPr="007257EA" w:rsidRDefault="005C5402" w:rsidP="005C5402">
      <w:pPr>
        <w:widowControl w:val="0"/>
        <w:autoSpaceDE w:val="0"/>
        <w:autoSpaceDN w:val="0"/>
        <w:adjustRightInd w:val="0"/>
        <w:rPr>
          <w:rFonts w:ascii="Times" w:hAnsi="Times" w:cs="LucidaGrande-Bold"/>
          <w:color w:val="0000FF"/>
          <w:szCs w:val="24"/>
          <w:lang w:bidi="en-US"/>
        </w:rPr>
      </w:pPr>
    </w:p>
    <w:p w:rsidR="005C5402" w:rsidRPr="007257EA" w:rsidRDefault="005C5402"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color w:val="000000"/>
          <w:szCs w:val="24"/>
          <w:lang w:bidi="en-US"/>
        </w:rPr>
      </w:pPr>
    </w:p>
    <w:p w:rsidR="00457307" w:rsidRPr="007257EA" w:rsidRDefault="00457307" w:rsidP="00457307">
      <w:pPr>
        <w:widowControl w:val="0"/>
        <w:autoSpaceDE w:val="0"/>
        <w:autoSpaceDN w:val="0"/>
        <w:adjustRightInd w:val="0"/>
        <w:rPr>
          <w:rFonts w:ascii="Times" w:hAnsi="Times" w:cs="LucidaGrande-Bold"/>
          <w:b/>
          <w:bCs/>
          <w:color w:val="000000"/>
          <w:szCs w:val="24"/>
          <w:lang w:bidi="en-US"/>
        </w:rPr>
      </w:pPr>
      <w:r w:rsidRPr="007257EA">
        <w:rPr>
          <w:rFonts w:ascii="Times" w:hAnsi="Times" w:cs="LucidaGrande-Bold"/>
          <w:b/>
          <w:bCs/>
          <w:color w:val="000000"/>
          <w:szCs w:val="24"/>
          <w:lang w:bidi="en-US"/>
        </w:rPr>
        <w:t>Corporate Sponsor Liaison</w:t>
      </w:r>
    </w:p>
    <w:p w:rsidR="005C5402" w:rsidRDefault="005C5402" w:rsidP="005C5402">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Caroline Summers</w:t>
      </w:r>
    </w:p>
    <w:p w:rsidR="005C5402" w:rsidRDefault="005C5402" w:rsidP="005C5402">
      <w:pPr>
        <w:widowControl w:val="0"/>
        <w:autoSpaceDE w:val="0"/>
        <w:autoSpaceDN w:val="0"/>
        <w:adjustRightInd w:val="0"/>
        <w:rPr>
          <w:rFonts w:ascii="Times" w:hAnsi="Times" w:cs="LucidaGrande-Bold"/>
          <w:color w:val="000000"/>
          <w:szCs w:val="24"/>
          <w:lang w:bidi="en-US"/>
        </w:rPr>
      </w:pPr>
      <w:r>
        <w:rPr>
          <w:rFonts w:ascii="Times" w:hAnsi="Times" w:cs="LucidaGrande-Bold"/>
          <w:color w:val="000000"/>
          <w:szCs w:val="24"/>
          <w:lang w:bidi="en-US"/>
        </w:rPr>
        <w:t>Samford University</w:t>
      </w:r>
    </w:p>
    <w:p w:rsidR="005C5402" w:rsidRDefault="005C5402" w:rsidP="005C5402">
      <w:pPr>
        <w:widowControl w:val="0"/>
        <w:autoSpaceDE w:val="0"/>
        <w:autoSpaceDN w:val="0"/>
        <w:adjustRightInd w:val="0"/>
        <w:rPr>
          <w:rFonts w:ascii="Times" w:hAnsi="Times" w:cs="LucidaGrande-Bold"/>
          <w:color w:val="000000"/>
          <w:szCs w:val="24"/>
          <w:lang w:bidi="en-US"/>
        </w:rPr>
      </w:pPr>
      <w:r>
        <w:t>205-726-2939</w:t>
      </w:r>
    </w:p>
    <w:p w:rsidR="00457307" w:rsidRPr="00EC62B6" w:rsidRDefault="00EC62B6" w:rsidP="00EC62B6">
      <w:pPr>
        <w:widowControl w:val="0"/>
        <w:autoSpaceDE w:val="0"/>
        <w:autoSpaceDN w:val="0"/>
        <w:adjustRightInd w:val="0"/>
        <w:rPr>
          <w:rFonts w:ascii="Times" w:hAnsi="Times" w:cs="LucidaGrande-Bold"/>
          <w:color w:val="000000"/>
          <w:szCs w:val="24"/>
          <w:lang w:bidi="en-US"/>
        </w:rPr>
      </w:pPr>
      <w:hyperlink r:id="rId17" w:history="1">
        <w:r w:rsidR="005C5402" w:rsidRPr="00755F4C">
          <w:rPr>
            <w:rStyle w:val="Hyperlink"/>
            <w:rFonts w:ascii="Times" w:hAnsi="Times" w:cs="LucidaGrande-Bold"/>
            <w:szCs w:val="24"/>
            <w:lang w:bidi="en-US"/>
          </w:rPr>
          <w:t>csummers@samford.edu</w:t>
        </w:r>
      </w:hyperlink>
      <w:bookmarkStart w:id="0" w:name="_GoBack"/>
      <w:bookmarkEnd w:id="0"/>
    </w:p>
    <w:sectPr w:rsidR="00457307" w:rsidRPr="00EC62B6" w:rsidSect="004573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Grande-Bold">
    <w:altName w:val="Lucida Grande"/>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1819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BC99B0"/>
    <w:lvl w:ilvl="0">
      <w:start w:val="1"/>
      <w:numFmt w:val="decimal"/>
      <w:lvlText w:val="%1."/>
      <w:lvlJc w:val="left"/>
      <w:pPr>
        <w:tabs>
          <w:tab w:val="num" w:pos="1800"/>
        </w:tabs>
        <w:ind w:left="1800" w:hanging="360"/>
      </w:pPr>
    </w:lvl>
  </w:abstractNum>
  <w:abstractNum w:abstractNumId="2">
    <w:nsid w:val="FFFFFF7D"/>
    <w:multiLevelType w:val="singleLevel"/>
    <w:tmpl w:val="CA1065C2"/>
    <w:lvl w:ilvl="0">
      <w:start w:val="1"/>
      <w:numFmt w:val="decimal"/>
      <w:lvlText w:val="%1."/>
      <w:lvlJc w:val="left"/>
      <w:pPr>
        <w:tabs>
          <w:tab w:val="num" w:pos="1440"/>
        </w:tabs>
        <w:ind w:left="1440" w:hanging="360"/>
      </w:pPr>
    </w:lvl>
  </w:abstractNum>
  <w:abstractNum w:abstractNumId="3">
    <w:nsid w:val="FFFFFF7E"/>
    <w:multiLevelType w:val="singleLevel"/>
    <w:tmpl w:val="130C19F8"/>
    <w:lvl w:ilvl="0">
      <w:start w:val="1"/>
      <w:numFmt w:val="decimal"/>
      <w:lvlText w:val="%1."/>
      <w:lvlJc w:val="left"/>
      <w:pPr>
        <w:tabs>
          <w:tab w:val="num" w:pos="1080"/>
        </w:tabs>
        <w:ind w:left="1080" w:hanging="360"/>
      </w:pPr>
    </w:lvl>
  </w:abstractNum>
  <w:abstractNum w:abstractNumId="4">
    <w:nsid w:val="FFFFFF7F"/>
    <w:multiLevelType w:val="singleLevel"/>
    <w:tmpl w:val="DC4871AE"/>
    <w:lvl w:ilvl="0">
      <w:start w:val="1"/>
      <w:numFmt w:val="decimal"/>
      <w:lvlText w:val="%1."/>
      <w:lvlJc w:val="left"/>
      <w:pPr>
        <w:tabs>
          <w:tab w:val="num" w:pos="720"/>
        </w:tabs>
        <w:ind w:left="720" w:hanging="360"/>
      </w:pPr>
    </w:lvl>
  </w:abstractNum>
  <w:abstractNum w:abstractNumId="5">
    <w:nsid w:val="FFFFFF80"/>
    <w:multiLevelType w:val="singleLevel"/>
    <w:tmpl w:val="C936D0D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DA73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6E68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9C4F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42C5212"/>
    <w:lvl w:ilvl="0">
      <w:start w:val="1"/>
      <w:numFmt w:val="decimal"/>
      <w:lvlText w:val="%1."/>
      <w:lvlJc w:val="left"/>
      <w:pPr>
        <w:tabs>
          <w:tab w:val="num" w:pos="360"/>
        </w:tabs>
        <w:ind w:left="360" w:hanging="360"/>
      </w:pPr>
    </w:lvl>
  </w:abstractNum>
  <w:abstractNum w:abstractNumId="10">
    <w:nsid w:val="FFFFFF89"/>
    <w:multiLevelType w:val="singleLevel"/>
    <w:tmpl w:val="4C0CCB0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EA"/>
    <w:rsid w:val="002B55C7"/>
    <w:rsid w:val="00457307"/>
    <w:rsid w:val="00535692"/>
    <w:rsid w:val="005B27A0"/>
    <w:rsid w:val="005C5402"/>
    <w:rsid w:val="007257EA"/>
    <w:rsid w:val="00824765"/>
    <w:rsid w:val="00EC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7EA"/>
    <w:rPr>
      <w:color w:val="0000FF"/>
      <w:u w:val="single"/>
    </w:rPr>
  </w:style>
  <w:style w:type="character" w:customStyle="1" w:styleId="primary">
    <w:name w:val="primary"/>
    <w:basedOn w:val="DefaultParagraphFont"/>
    <w:rsid w:val="00EC62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57EA"/>
    <w:rPr>
      <w:color w:val="0000FF"/>
      <w:u w:val="single"/>
    </w:rPr>
  </w:style>
  <w:style w:type="character" w:customStyle="1" w:styleId="primary">
    <w:name w:val="primary"/>
    <w:basedOn w:val="DefaultParagraphFont"/>
    <w:rsid w:val="00EC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jh0003@auburn.edu" TargetMode="External"/><Relationship Id="rId12" Type="http://schemas.openxmlformats.org/officeDocument/2006/relationships/hyperlink" Target="mailto:mcarriveau@elgin.edu" TargetMode="External"/><Relationship Id="rId13" Type="http://schemas.openxmlformats.org/officeDocument/2006/relationships/hyperlink" Target="mailto:jdusen@brockport.edu" TargetMode="External"/><Relationship Id="rId14" Type="http://schemas.openxmlformats.org/officeDocument/2006/relationships/hyperlink" Target="mailto:mark_philbrick@byu.edu" TargetMode="External"/><Relationship Id="rId15" Type="http://schemas.openxmlformats.org/officeDocument/2006/relationships/hyperlink" Target="mailto:carpenter@morainevalley.edu" TargetMode="External"/><Relationship Id="rId16" Type="http://schemas.openxmlformats.org/officeDocument/2006/relationships/hyperlink" Target="mailto:mcarriveau@elgin.edu" TargetMode="External"/><Relationship Id="rId17" Type="http://schemas.openxmlformats.org/officeDocument/2006/relationships/hyperlink" Target="mailto:csummers@samford.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penter@morainevalley.edu" TargetMode="External"/><Relationship Id="rId7" Type="http://schemas.openxmlformats.org/officeDocument/2006/relationships/hyperlink" Target="mailto:jferchaud@pubaffairs.umsmed.edu" TargetMode="External"/><Relationship Id="rId8" Type="http://schemas.openxmlformats.org/officeDocument/2006/relationships/hyperlink" Target="mailto:rjordan@olemiss.edu" TargetMode="External"/><Relationship Id="rId9" Type="http://schemas.openxmlformats.org/officeDocument/2006/relationships/hyperlink" Target="mailto:bitzingb@ferris.edu" TargetMode="External"/><Relationship Id="rId10" Type="http://schemas.openxmlformats.org/officeDocument/2006/relationships/hyperlink" Target="mailto:csummers@sam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UPAA Symposium Host Packet and Timeline</vt:lpstr>
    </vt:vector>
  </TitlesOfParts>
  <Company>MVCC</Company>
  <LinksUpToDate>false</LinksUpToDate>
  <CharactersWithSpaces>9379</CharactersWithSpaces>
  <SharedDoc>false</SharedDoc>
  <HLinks>
    <vt:vector size="54" baseType="variant">
      <vt:variant>
        <vt:i4>4456510</vt:i4>
      </vt:variant>
      <vt:variant>
        <vt:i4>24</vt:i4>
      </vt:variant>
      <vt:variant>
        <vt:i4>0</vt:i4>
      </vt:variant>
      <vt:variant>
        <vt:i4>5</vt:i4>
      </vt:variant>
      <vt:variant>
        <vt:lpwstr>mailto:mark_philbrick@byu.edu</vt:lpwstr>
      </vt:variant>
      <vt:variant>
        <vt:lpwstr/>
      </vt:variant>
      <vt:variant>
        <vt:i4>65630</vt:i4>
      </vt:variant>
      <vt:variant>
        <vt:i4>21</vt:i4>
      </vt:variant>
      <vt:variant>
        <vt:i4>0</vt:i4>
      </vt:variant>
      <vt:variant>
        <vt:i4>5</vt:i4>
      </vt:variant>
      <vt:variant>
        <vt:lpwstr>mailto:jdusen@brockport.edu</vt:lpwstr>
      </vt:variant>
      <vt:variant>
        <vt:lpwstr/>
      </vt:variant>
      <vt:variant>
        <vt:i4>262238</vt:i4>
      </vt:variant>
      <vt:variant>
        <vt:i4>18</vt:i4>
      </vt:variant>
      <vt:variant>
        <vt:i4>0</vt:i4>
      </vt:variant>
      <vt:variant>
        <vt:i4>5</vt:i4>
      </vt:variant>
      <vt:variant>
        <vt:lpwstr>mailto:mcarriveau@elgin.edu</vt:lpwstr>
      </vt:variant>
      <vt:variant>
        <vt:lpwstr/>
      </vt:variant>
      <vt:variant>
        <vt:i4>4128786</vt:i4>
      </vt:variant>
      <vt:variant>
        <vt:i4>15</vt:i4>
      </vt:variant>
      <vt:variant>
        <vt:i4>0</vt:i4>
      </vt:variant>
      <vt:variant>
        <vt:i4>5</vt:i4>
      </vt:variant>
      <vt:variant>
        <vt:lpwstr>mailto:dcrowe@latech.edu</vt:lpwstr>
      </vt:variant>
      <vt:variant>
        <vt:lpwstr/>
      </vt:variant>
      <vt:variant>
        <vt:i4>131139</vt:i4>
      </vt:variant>
      <vt:variant>
        <vt:i4>12</vt:i4>
      </vt:variant>
      <vt:variant>
        <vt:i4>0</vt:i4>
      </vt:variant>
      <vt:variant>
        <vt:i4>5</vt:i4>
      </vt:variant>
      <vt:variant>
        <vt:lpwstr>mailto:mvloet@umich.edu</vt:lpwstr>
      </vt:variant>
      <vt:variant>
        <vt:lpwstr/>
      </vt:variant>
      <vt:variant>
        <vt:i4>5111906</vt:i4>
      </vt:variant>
      <vt:variant>
        <vt:i4>9</vt:i4>
      </vt:variant>
      <vt:variant>
        <vt:i4>0</vt:i4>
      </vt:variant>
      <vt:variant>
        <vt:i4>5</vt:i4>
      </vt:variant>
      <vt:variant>
        <vt:lpwstr>mailto:bitzingb@ferris.edu</vt:lpwstr>
      </vt:variant>
      <vt:variant>
        <vt:lpwstr/>
      </vt:variant>
      <vt:variant>
        <vt:i4>7667787</vt:i4>
      </vt:variant>
      <vt:variant>
        <vt:i4>6</vt:i4>
      </vt:variant>
      <vt:variant>
        <vt:i4>0</vt:i4>
      </vt:variant>
      <vt:variant>
        <vt:i4>5</vt:i4>
      </vt:variant>
      <vt:variant>
        <vt:lpwstr>mailto:rjordan@olemiss.edu</vt:lpwstr>
      </vt:variant>
      <vt:variant>
        <vt:lpwstr/>
      </vt:variant>
      <vt:variant>
        <vt:i4>3539010</vt:i4>
      </vt:variant>
      <vt:variant>
        <vt:i4>3</vt:i4>
      </vt:variant>
      <vt:variant>
        <vt:i4>0</vt:i4>
      </vt:variant>
      <vt:variant>
        <vt:i4>5</vt:i4>
      </vt:variant>
      <vt:variant>
        <vt:lpwstr>mailto:jferchaud@pubaffairs.umsmed.edu</vt:lpwstr>
      </vt:variant>
      <vt:variant>
        <vt:lpwstr/>
      </vt:variant>
      <vt:variant>
        <vt:i4>6750277</vt:i4>
      </vt:variant>
      <vt:variant>
        <vt:i4>0</vt:i4>
      </vt:variant>
      <vt:variant>
        <vt:i4>0</vt:i4>
      </vt:variant>
      <vt:variant>
        <vt:i4>5</vt:i4>
      </vt:variant>
      <vt:variant>
        <vt:lpwstr>mailto:carpenter@morainevalley.edu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UPAA Symposium Host Packet and Timeline</dc:title>
  <dc:subject/>
  <dc:creator>mvcc User</dc:creator>
  <cp:keywords/>
  <cp:lastModifiedBy>mvcc User</cp:lastModifiedBy>
  <cp:revision>2</cp:revision>
  <dcterms:created xsi:type="dcterms:W3CDTF">2014-01-14T19:43:00Z</dcterms:created>
  <dcterms:modified xsi:type="dcterms:W3CDTF">2014-01-14T19:43:00Z</dcterms:modified>
</cp:coreProperties>
</file>